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265D8" w14:textId="77777777" w:rsidR="00852AF7" w:rsidRPr="00852AF7" w:rsidRDefault="00852AF7" w:rsidP="00852AF7">
      <w:pPr>
        <w:spacing w:after="200" w:line="240" w:lineRule="auto"/>
        <w:jc w:val="center"/>
        <w:rPr>
          <w:rFonts w:ascii="Times New Roman" w:eastAsia="Times New Roman" w:hAnsi="Times New Roman" w:cs="Times New Roman"/>
          <w:sz w:val="24"/>
          <w:szCs w:val="24"/>
          <w:lang/>
        </w:rPr>
      </w:pPr>
      <w:r w:rsidRPr="00852AF7">
        <w:rPr>
          <w:rFonts w:ascii="Times New Roman" w:eastAsia="Times New Roman" w:hAnsi="Times New Roman" w:cs="Times New Roman"/>
          <w:b/>
          <w:bCs/>
          <w:color w:val="000000"/>
          <w:sz w:val="48"/>
          <w:szCs w:val="48"/>
          <w:lang/>
        </w:rPr>
        <w:t>Foley Catheters Associated Infections; Medication Errors and Insecurity of Electronic Patients’ Medical Record</w:t>
      </w:r>
    </w:p>
    <w:p w14:paraId="7E39E7A8" w14:textId="77777777" w:rsidR="00852AF7" w:rsidRPr="00852AF7" w:rsidRDefault="00852AF7" w:rsidP="00852AF7">
      <w:pPr>
        <w:spacing w:after="200" w:line="240" w:lineRule="auto"/>
        <w:rPr>
          <w:rFonts w:ascii="Times New Roman" w:eastAsia="Times New Roman" w:hAnsi="Times New Roman" w:cs="Times New Roman"/>
          <w:sz w:val="24"/>
          <w:szCs w:val="24"/>
          <w:lang/>
        </w:rPr>
      </w:pPr>
      <w:r w:rsidRPr="00852AF7">
        <w:rPr>
          <w:rFonts w:ascii="Times New Roman" w:eastAsia="Times New Roman" w:hAnsi="Times New Roman" w:cs="Times New Roman"/>
          <w:b/>
          <w:bCs/>
          <w:color w:val="000000"/>
          <w:sz w:val="40"/>
          <w:szCs w:val="40"/>
          <w:lang/>
        </w:rPr>
        <w:t>Introduction</w:t>
      </w:r>
    </w:p>
    <w:p w14:paraId="0E791038" w14:textId="77777777" w:rsidR="00852AF7" w:rsidRPr="00852AF7" w:rsidRDefault="00852AF7" w:rsidP="00852AF7">
      <w:pPr>
        <w:spacing w:after="200" w:line="240" w:lineRule="auto"/>
        <w:ind w:firstLine="720"/>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t>In the recent past, the issue of patient safety has been of great concern. Nurses play essential role in improving safety and quality of patients’ care. Nurses need to be aware about established concepts and mechanisms that are used in order to improve patients’ outcomes. Many practices that promote patients’ safety are considered to prevent errors and to enhance health care process. Bed side nursing used to be based more on tradition rather than evidence. But nowadays nurses that are lucky enough to practice, encouraged to further their education so that they can apply their knowledge at bedside practice, educate patients and families, and of course share their expertise with co-workers. If knowledge acquired through research would become part of the system then patient care would be better maintained with better outcomes (Titler, 2012, p.1). </w:t>
      </w:r>
    </w:p>
    <w:p w14:paraId="556FF54E" w14:textId="77777777" w:rsidR="00852AF7" w:rsidRPr="00852AF7" w:rsidRDefault="00852AF7" w:rsidP="00852AF7">
      <w:pPr>
        <w:spacing w:after="200" w:line="240" w:lineRule="auto"/>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tab/>
        <w:t>In-patients admitted to hospitals need foley catheter insertion. The insertion of the foley catheter is a very crucial skill in the medical profession. According to (Lo, Lange, &amp; Chew, 2014), a foley catheter is a thin, sterile tube that is inserted into the bladder with an aim of draining urine. Considering that it may be left in the bladder for quite an extended period, it can also be known as the indwelling catheter. Titler (2008) adds that the device is held in place with a balloon on one end that is filled with water that is sterilised in order to prevent the catheter from being pushed out of the bladder. On its working mechanism, the device works by urine draining via the catheter directed into a bag. The bag is usually emptied when it is full. Catherization is the process of inserting the catheter. </w:t>
      </w:r>
    </w:p>
    <w:p w14:paraId="43229DAF" w14:textId="77777777" w:rsidR="00852AF7" w:rsidRPr="00852AF7" w:rsidRDefault="00852AF7" w:rsidP="00852AF7">
      <w:pPr>
        <w:spacing w:after="200" w:line="240" w:lineRule="auto"/>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tab/>
        <w:t>There are various risks associated with catherization including development of infections. However, Barry and Wenthold (2016)</w:t>
      </w:r>
      <w:r w:rsidRPr="00852AF7">
        <w:rPr>
          <w:rFonts w:ascii="Times New Roman" w:eastAsia="Times New Roman" w:hAnsi="Times New Roman" w:cs="Times New Roman"/>
          <w:b/>
          <w:bCs/>
          <w:color w:val="000000"/>
          <w:sz w:val="24"/>
          <w:szCs w:val="24"/>
          <w:lang/>
        </w:rPr>
        <w:t xml:space="preserve"> </w:t>
      </w:r>
      <w:r w:rsidRPr="00852AF7">
        <w:rPr>
          <w:rFonts w:ascii="Times New Roman" w:eastAsia="Times New Roman" w:hAnsi="Times New Roman" w:cs="Times New Roman"/>
          <w:color w:val="000000"/>
          <w:sz w:val="24"/>
          <w:szCs w:val="24"/>
          <w:lang/>
        </w:rPr>
        <w:t>added that the process may also lead to the balloon breaking while the catheter is being inserted, the balloon fails to inflate after it is put in place, urine stopping to flow into the bag, blocking of the flow of urine, bleeding of the urethra, occurrence of bladder spasms, a sudden intense urge to urinate and may be painful, and the foley catheter may introduce infections into the bladder. The risk of urine infection increases with the number of days the catheter is in place. One such infection is the catheter-associated urinary tract infections. </w:t>
      </w:r>
    </w:p>
    <w:p w14:paraId="22080F14" w14:textId="77777777" w:rsidR="00852AF7" w:rsidRPr="00852AF7" w:rsidRDefault="00852AF7" w:rsidP="00852AF7">
      <w:pPr>
        <w:spacing w:after="200" w:line="240" w:lineRule="auto"/>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tab/>
        <w:t>Urinary tract infections, which is attributed to the utilization of the urinary catheter is regarded as one of the most common infections acquired by patients in medical care facilities. The CUATI is the source of about 20% of episodes of medical-care acquired infections in medical care facilities (Nicolle, 2014). Therefore, the paper will highlight foley catheters associated infections and make recommendations for the change in practice. </w:t>
      </w:r>
    </w:p>
    <w:p w14:paraId="2A373734" w14:textId="77777777" w:rsidR="00852AF7" w:rsidRPr="00852AF7" w:rsidRDefault="00852AF7" w:rsidP="00852AF7">
      <w:pPr>
        <w:spacing w:after="200" w:line="240" w:lineRule="auto"/>
        <w:rPr>
          <w:rFonts w:ascii="Times New Roman" w:eastAsia="Times New Roman" w:hAnsi="Times New Roman" w:cs="Times New Roman"/>
          <w:sz w:val="24"/>
          <w:szCs w:val="24"/>
          <w:lang/>
        </w:rPr>
      </w:pPr>
      <w:r w:rsidRPr="00852AF7">
        <w:rPr>
          <w:rFonts w:ascii="Times New Roman" w:eastAsia="Times New Roman" w:hAnsi="Times New Roman" w:cs="Times New Roman"/>
          <w:b/>
          <w:bCs/>
          <w:color w:val="000000"/>
          <w:sz w:val="40"/>
          <w:szCs w:val="40"/>
          <w:lang/>
        </w:rPr>
        <w:t>Recommended Change in Practice</w:t>
      </w:r>
    </w:p>
    <w:p w14:paraId="234D7D90" w14:textId="77777777" w:rsidR="00852AF7" w:rsidRPr="00852AF7" w:rsidRDefault="00852AF7" w:rsidP="00852AF7">
      <w:pPr>
        <w:spacing w:after="200" w:line="240" w:lineRule="auto"/>
        <w:ind w:firstLine="720"/>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t xml:space="preserve">According to a report by the National Healthcare Safety Network (NHSN), among the urinary tract infections, about 75% are related to urinary catheter. Between 15 and 30% of the hospitalized patients receive urinary catheter during their stay in the hospital. The most crucial risk factor for one developing CAUTI is extended utilization of the urinary catheter (Centers for Disease Control and Prevention, 2017). In 2014, a surveillance report by the NHSN found that between 50% and 80% of the adult in patients in acute care units required an indwelling catheter. </w:t>
      </w:r>
      <w:r w:rsidRPr="00852AF7">
        <w:rPr>
          <w:rFonts w:ascii="Times New Roman" w:eastAsia="Times New Roman" w:hAnsi="Times New Roman" w:cs="Times New Roman"/>
          <w:color w:val="000000"/>
          <w:sz w:val="24"/>
          <w:szCs w:val="24"/>
          <w:lang/>
        </w:rPr>
        <w:lastRenderedPageBreak/>
        <w:t>Nonetheless, the issue of CUAT infections due to foley catheter insertion is of great concern to the nursing profession. Since there are numerous skills associated with catherizations to prevent CUAT, various changes in nursing practice have been recommended.</w:t>
      </w:r>
    </w:p>
    <w:p w14:paraId="6ED6D593" w14:textId="77777777" w:rsidR="00852AF7" w:rsidRPr="00852AF7" w:rsidRDefault="00852AF7" w:rsidP="00852AF7">
      <w:pPr>
        <w:spacing w:after="200" w:line="240" w:lineRule="auto"/>
        <w:rPr>
          <w:rFonts w:ascii="Times New Roman" w:eastAsia="Times New Roman" w:hAnsi="Times New Roman" w:cs="Times New Roman"/>
          <w:sz w:val="24"/>
          <w:szCs w:val="24"/>
          <w:lang/>
        </w:rPr>
      </w:pPr>
      <w:r w:rsidRPr="00852AF7">
        <w:rPr>
          <w:rFonts w:ascii="Times New Roman" w:eastAsia="Times New Roman" w:hAnsi="Times New Roman" w:cs="Times New Roman"/>
          <w:b/>
          <w:bCs/>
          <w:color w:val="000000"/>
          <w:sz w:val="40"/>
          <w:szCs w:val="40"/>
          <w:lang/>
        </w:rPr>
        <w:t>Program implementation</w:t>
      </w:r>
    </w:p>
    <w:p w14:paraId="42CC678E" w14:textId="77777777" w:rsidR="00852AF7" w:rsidRPr="00852AF7" w:rsidRDefault="00852AF7" w:rsidP="00852AF7">
      <w:pPr>
        <w:spacing w:after="200" w:line="240" w:lineRule="auto"/>
        <w:ind w:firstLine="720"/>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t>The infection prevention and control program is supposed to incorporate measures to limit CAUTI. The program ought to be individualized so as it is relevant to the local experience, resources, and characteristics of the local population. The most crucial aspect of any program is leadership at the senior management level. Also, there should be infrastructure to support an effective program comprises of coming up with policies for catheter indications, selection, insertion, and maintenance. A means for documenting of urinary catheter utilization such as indications and dates of insertions and removal is supposed to be established (Lo et al., 2014). In instances where electronic patient record is used, the documentation of catheter utilization as well as automatic reminders for removal must be incorporated into the record (Titsworth et al., 2012). This intervention will make use of both print and electronic media to pass the information and it will be done by registered nurses in conjunction with the hospital administration. </w:t>
      </w:r>
    </w:p>
    <w:p w14:paraId="36AD95DE" w14:textId="77777777" w:rsidR="00852AF7" w:rsidRPr="00852AF7" w:rsidRDefault="00852AF7" w:rsidP="00852AF7">
      <w:pPr>
        <w:spacing w:after="200" w:line="240" w:lineRule="auto"/>
        <w:rPr>
          <w:rFonts w:ascii="Times New Roman" w:eastAsia="Times New Roman" w:hAnsi="Times New Roman" w:cs="Times New Roman"/>
          <w:sz w:val="24"/>
          <w:szCs w:val="24"/>
          <w:lang/>
        </w:rPr>
      </w:pPr>
      <w:r w:rsidRPr="00852AF7">
        <w:rPr>
          <w:rFonts w:ascii="Times New Roman" w:eastAsia="Times New Roman" w:hAnsi="Times New Roman" w:cs="Times New Roman"/>
          <w:b/>
          <w:bCs/>
          <w:color w:val="000000"/>
          <w:sz w:val="40"/>
          <w:szCs w:val="40"/>
          <w:lang/>
        </w:rPr>
        <w:t>Avoiding the use of the catheter </w:t>
      </w:r>
    </w:p>
    <w:p w14:paraId="3C5B32FA" w14:textId="77777777" w:rsidR="00852AF7" w:rsidRPr="00852AF7" w:rsidRDefault="00852AF7" w:rsidP="00852AF7">
      <w:pPr>
        <w:spacing w:after="200" w:line="240" w:lineRule="auto"/>
        <w:ind w:firstLine="720"/>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t>The most crucial intervention recommended in the prevention of the CAUTI is avoidance of the foley catheter use. The health consumers affected mostly are the patients suffering the foley catheter-related infections and physicians. This intervention would be implemented by both the patient and all medical staff that will be involved in the process. The accepted indicators for catheter use to prevent infections include the monitoring the output of urine every hour in acutely ill patients, carrying out urologic surgery, perioperative utilization of selected surgical procedures, and skin grafts in selected patients with urinary infections (</w:t>
      </w:r>
      <w:r w:rsidRPr="00852AF7">
        <w:rPr>
          <w:rFonts w:ascii="Times New Roman" w:eastAsia="Times New Roman" w:hAnsi="Times New Roman" w:cs="Times New Roman"/>
          <w:color w:val="000000"/>
          <w:sz w:val="24"/>
          <w:szCs w:val="24"/>
          <w:shd w:val="clear" w:color="auto" w:fill="FFFFFF"/>
          <w:lang/>
        </w:rPr>
        <w:t>Meddings, 2013). The information will be passed from to the recipients through awareness campaigns on the catheter urinary infections. The use of intermittent catherization may be used when possible. Institutional policies are recommended to reduce perioperative catheter utilization by encouraging early post-procedure catheter removal and monitoring of bladder volume using ultrasound bladder scanners. This is aimed at limiting catheter reinsertion for potential urinary retention. In addition, the patients suffering from CAUTI ought to be identified and evaluated continually by the nurses at specific intervals, most preferably on a daily basis.</w:t>
      </w:r>
    </w:p>
    <w:p w14:paraId="11BF65AF" w14:textId="77777777" w:rsidR="00852AF7" w:rsidRPr="00852AF7" w:rsidRDefault="00852AF7" w:rsidP="00852AF7">
      <w:pPr>
        <w:spacing w:after="200" w:line="240" w:lineRule="auto"/>
        <w:rPr>
          <w:rFonts w:ascii="Times New Roman" w:eastAsia="Times New Roman" w:hAnsi="Times New Roman" w:cs="Times New Roman"/>
          <w:sz w:val="24"/>
          <w:szCs w:val="24"/>
          <w:lang/>
        </w:rPr>
      </w:pPr>
      <w:r w:rsidRPr="00852AF7">
        <w:rPr>
          <w:rFonts w:ascii="Times New Roman" w:eastAsia="Times New Roman" w:hAnsi="Times New Roman" w:cs="Times New Roman"/>
          <w:b/>
          <w:bCs/>
          <w:color w:val="000000"/>
          <w:sz w:val="40"/>
          <w:szCs w:val="40"/>
          <w:lang/>
        </w:rPr>
        <w:t>Proper selection of the foley catheter device</w:t>
      </w:r>
    </w:p>
    <w:p w14:paraId="76AC9B46" w14:textId="77777777" w:rsidR="00852AF7" w:rsidRPr="00852AF7" w:rsidRDefault="00852AF7" w:rsidP="00852AF7">
      <w:pPr>
        <w:spacing w:after="200" w:line="240" w:lineRule="auto"/>
        <w:ind w:firstLine="720"/>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t>As for the in patients who are admitted to hospitals and require foley catheter insertion, (Willette &amp; Coffield, 2012) notes that the daily risk of developing a CAUTI ranges between 4% to 8%. It means that the foley catheters need to be selected  properly before they are used. The study recommends that proper usage of the device will assist in alleviating the foley catheter-associated infections. This intervention will occur at medical facility and the medical staff will be tasked with selecting the right catheter device. This recommendation mostly affects the medical staff as they are the ones with knowledge in foley catheter-associated urinary infections.</w:t>
      </w:r>
    </w:p>
    <w:p w14:paraId="56CDCF2E" w14:textId="77777777" w:rsidR="00852AF7" w:rsidRPr="00852AF7" w:rsidRDefault="00852AF7" w:rsidP="00852AF7">
      <w:pPr>
        <w:spacing w:after="200" w:line="240" w:lineRule="auto"/>
        <w:rPr>
          <w:rFonts w:ascii="Times New Roman" w:eastAsia="Times New Roman" w:hAnsi="Times New Roman" w:cs="Times New Roman"/>
          <w:sz w:val="24"/>
          <w:szCs w:val="24"/>
          <w:lang/>
        </w:rPr>
      </w:pPr>
      <w:r w:rsidRPr="00852AF7">
        <w:rPr>
          <w:rFonts w:ascii="Times New Roman" w:eastAsia="Times New Roman" w:hAnsi="Times New Roman" w:cs="Times New Roman"/>
          <w:b/>
          <w:bCs/>
          <w:color w:val="000000"/>
          <w:sz w:val="40"/>
          <w:szCs w:val="40"/>
          <w:lang/>
        </w:rPr>
        <w:t xml:space="preserve">Incorporating training on CAUTI in nursing orientation </w:t>
      </w:r>
      <w:r w:rsidRPr="00852AF7">
        <w:rPr>
          <w:rFonts w:ascii="Times New Roman" w:eastAsia="Times New Roman" w:hAnsi="Times New Roman" w:cs="Times New Roman"/>
          <w:color w:val="000000"/>
          <w:sz w:val="24"/>
          <w:szCs w:val="24"/>
          <w:lang/>
        </w:rPr>
        <w:t> </w:t>
      </w:r>
    </w:p>
    <w:p w14:paraId="3091F034" w14:textId="77777777" w:rsidR="00852AF7" w:rsidRPr="00852AF7" w:rsidRDefault="00852AF7" w:rsidP="00852AF7">
      <w:pPr>
        <w:spacing w:after="200" w:line="240" w:lineRule="auto"/>
        <w:ind w:firstLine="720"/>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t xml:space="preserve">It is also recommended that nurses are oriented in the hospital environment on the manner in which to carry out the foley catheter insertion procedure. According to(Nicolle, 2014), the catheter-related urinary tract infection is considered as the most common infection that a </w:t>
      </w:r>
      <w:r w:rsidRPr="00852AF7">
        <w:rPr>
          <w:rFonts w:ascii="Times New Roman" w:eastAsia="Times New Roman" w:hAnsi="Times New Roman" w:cs="Times New Roman"/>
          <w:color w:val="000000"/>
          <w:sz w:val="24"/>
          <w:szCs w:val="24"/>
          <w:lang/>
        </w:rPr>
        <w:lastRenderedPageBreak/>
        <w:t>person may contract while in the hospital environment. The suggested change in practice is that the registered nurses need to finish their education and competency through classroom based hospital nursing orientation. In this perspective, i</w:t>
      </w:r>
      <w:r w:rsidRPr="00852AF7">
        <w:rPr>
          <w:rFonts w:ascii="Times New Roman" w:eastAsia="Times New Roman" w:hAnsi="Times New Roman" w:cs="Times New Roman"/>
          <w:color w:val="000000"/>
          <w:sz w:val="24"/>
          <w:szCs w:val="24"/>
          <w:shd w:val="clear" w:color="auto" w:fill="FFFFFF"/>
          <w:lang/>
        </w:rPr>
        <w:t>ndwelling urinary catheter is among the most common infections acquired by patients in health care facilities.</w:t>
      </w:r>
      <w:r w:rsidRPr="00852AF7">
        <w:rPr>
          <w:rFonts w:ascii="Times New Roman" w:eastAsia="Times New Roman" w:hAnsi="Times New Roman" w:cs="Times New Roman"/>
          <w:color w:val="000000"/>
          <w:sz w:val="24"/>
          <w:szCs w:val="24"/>
          <w:lang/>
        </w:rPr>
        <w:t xml:space="preserve"> However, the nurses’ professional training plays a major role in the infections. In this regard, Barry and Wenthold (2016) explored if increasing awareness through nursing orientation may result in reduction of catheter associated urinary tract infections among the newly hired nurses. The researchers aimed to produce a description of how utilizing hospital orientation may be helpful in preventing catheter associated trinary tract infections. The data was collected from 228 new registered nurses’ verified competency with urinary catheter insertion. To control bias, the researchers availed the collected notes to be critiqued by their colleagues, replaced the questions that implied a right answer with ones that put emphasis on the participants’ view-points, continuously evaluated the respondents’ impressions and challenged the pre-existing assumptions, and adopted a neutrality stand in the studied subject. The report has included specific pieces of data and more generalized statements. The major finding was that none of the infections were associated with a registered nurse completing their education and competency through classroom based hospital nursing orientation. It implies that nurses can enhance their knowledge in preventing foley associated infections through orientation in the real hospital environment. </w:t>
      </w:r>
    </w:p>
    <w:p w14:paraId="69B8C238" w14:textId="77777777" w:rsidR="00852AF7" w:rsidRPr="00852AF7" w:rsidRDefault="00852AF7" w:rsidP="00852AF7">
      <w:pPr>
        <w:spacing w:after="200" w:line="240" w:lineRule="auto"/>
        <w:rPr>
          <w:rFonts w:ascii="Times New Roman" w:eastAsia="Times New Roman" w:hAnsi="Times New Roman" w:cs="Times New Roman"/>
          <w:sz w:val="24"/>
          <w:szCs w:val="24"/>
          <w:lang/>
        </w:rPr>
      </w:pPr>
      <w:r w:rsidRPr="00852AF7">
        <w:rPr>
          <w:rFonts w:ascii="Times New Roman" w:eastAsia="Times New Roman" w:hAnsi="Times New Roman" w:cs="Times New Roman"/>
          <w:b/>
          <w:bCs/>
          <w:color w:val="000000"/>
          <w:sz w:val="40"/>
          <w:szCs w:val="40"/>
          <w:lang/>
        </w:rPr>
        <w:t>Electronic medical records</w:t>
      </w:r>
    </w:p>
    <w:p w14:paraId="6FFFDB8C" w14:textId="77777777" w:rsidR="00852AF7" w:rsidRPr="00852AF7" w:rsidRDefault="00852AF7" w:rsidP="00852AF7">
      <w:pPr>
        <w:spacing w:after="200" w:line="240" w:lineRule="auto"/>
        <w:ind w:firstLine="720"/>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t>The information of patients with catheter related infections needs to be safeguarded. There is need for more sophistication in managing health information, knowledge and data on the basis of public health information expertise in order to deal with the issues of policy-making, prevention and promotion. The solution to the disjointed areas in the public health domain would be the use of platform technologies which represents a highly-integrated informatics and large scale approach to the sector of public health and that combine a number of technologies including the web, internet, remote sensing, social technologies and mobile apps into a single online infrastructure that can encourage more synergies within and without the public health sector. The curricula used by health professionals need to be updated to ensure that the workforce understand platform technologies and the way they form the foundation for the sector. There is need for there for health informatics to come up with reusable design, which is a generalized design that can be reused in a number of similar context. It is possible to reuse information design if the health informatics on nursing takes an approach that integrates design method from various disciplines including Interaction Design and Human-Computer Interaction (Vest &amp; Issel, 2013; Gray, 2016).</w:t>
      </w:r>
    </w:p>
    <w:p w14:paraId="459677B4" w14:textId="77777777" w:rsidR="00852AF7" w:rsidRPr="00852AF7" w:rsidRDefault="00852AF7" w:rsidP="00852AF7">
      <w:pPr>
        <w:spacing w:after="200" w:line="240" w:lineRule="auto"/>
        <w:ind w:firstLine="720"/>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t>Foley catheter infections could lead to serious complications like trauma, sepsis and even death. Therefore, catheters are supposed to be only used for suitable indications. Proper handling and techniques when taking care of patients with foley catheters would lessen complications that are immediately associated with those catheters. One of the important universal techniques is proper hygiene, while another solution is antimicrobial coating of many different kinds catheter (Lo, Lange, &amp; Chew, 2014). Also reduction in foley catheters infections was linked to proper insertion technique. It implies that the nurses need to improve their knowledge by furthering their education along with their nursing experience. </w:t>
      </w:r>
    </w:p>
    <w:p w14:paraId="387B1952" w14:textId="77777777" w:rsidR="00852AF7" w:rsidRPr="00852AF7" w:rsidRDefault="00852AF7" w:rsidP="00852AF7">
      <w:pPr>
        <w:spacing w:after="200" w:line="240" w:lineRule="auto"/>
        <w:ind w:firstLine="720"/>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t>Other recommended practices for catheter insertion and maintenance include appropriate hand hygiene, use of sterile equipment, and replacing the system is it breaks at the asepsis, use of intermittent straight catheterization with the aid of bladder scanning, and using external catheters for male patients.</w:t>
      </w:r>
    </w:p>
    <w:p w14:paraId="65872BF7" w14:textId="77777777" w:rsidR="00852AF7" w:rsidRPr="00852AF7" w:rsidRDefault="00852AF7" w:rsidP="00852AF7">
      <w:pPr>
        <w:spacing w:after="200" w:line="240" w:lineRule="auto"/>
        <w:rPr>
          <w:rFonts w:ascii="Times New Roman" w:eastAsia="Times New Roman" w:hAnsi="Times New Roman" w:cs="Times New Roman"/>
          <w:sz w:val="24"/>
          <w:szCs w:val="24"/>
          <w:lang/>
        </w:rPr>
      </w:pPr>
      <w:r w:rsidRPr="00852AF7">
        <w:rPr>
          <w:rFonts w:ascii="Times New Roman" w:eastAsia="Times New Roman" w:hAnsi="Times New Roman" w:cs="Times New Roman"/>
          <w:b/>
          <w:bCs/>
          <w:color w:val="000000"/>
          <w:sz w:val="40"/>
          <w:szCs w:val="40"/>
          <w:lang/>
        </w:rPr>
        <w:t>Evaluation Strategies</w:t>
      </w:r>
    </w:p>
    <w:p w14:paraId="0DAE8005" w14:textId="77777777" w:rsidR="00852AF7" w:rsidRPr="00852AF7" w:rsidRDefault="00852AF7" w:rsidP="00852AF7">
      <w:pPr>
        <w:spacing w:after="200" w:line="240" w:lineRule="auto"/>
        <w:ind w:firstLine="720"/>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lastRenderedPageBreak/>
        <w:t>The outcomes will be measured by monitoring the foley catheter infections. A surveillance of the catheter urinary infections would be done to document the effectiveness of the interventions and allow for comparison with benchmark rates. According to Saint et al (2014), surveillance together with benchmarking was found to reduce foley related infections in German intensive care units. Core data elements are supposed to be collected in order to support effective surveillance. Beside the point, the patients will be monitored based on the “Post Foley Removal Assessment and Care” guidelines including only the physician is mandated to remove the foley. Another evaluation strategy is that the collected should be reviewed by appropriate individuals and committees, and observations reported back to caregivers on patient wards. According (Fakih, et al., 2012), reviewing the collected data resulted in a reduction in the total patient days and standardized infection ratio.</w:t>
      </w:r>
    </w:p>
    <w:p w14:paraId="7A71F8C2" w14:textId="77777777" w:rsidR="00852AF7" w:rsidRPr="00852AF7" w:rsidRDefault="00852AF7" w:rsidP="00852AF7">
      <w:pPr>
        <w:spacing w:after="200" w:line="240" w:lineRule="auto"/>
        <w:rPr>
          <w:rFonts w:ascii="Times New Roman" w:eastAsia="Times New Roman" w:hAnsi="Times New Roman" w:cs="Times New Roman"/>
          <w:sz w:val="24"/>
          <w:szCs w:val="24"/>
          <w:lang/>
        </w:rPr>
      </w:pPr>
      <w:r w:rsidRPr="00852AF7">
        <w:rPr>
          <w:rFonts w:ascii="Times New Roman" w:eastAsia="Times New Roman" w:hAnsi="Times New Roman" w:cs="Times New Roman"/>
          <w:b/>
          <w:bCs/>
          <w:color w:val="000000"/>
          <w:sz w:val="40"/>
          <w:szCs w:val="40"/>
          <w:lang/>
        </w:rPr>
        <w:t>Conclusion</w:t>
      </w:r>
    </w:p>
    <w:p w14:paraId="01612C7B" w14:textId="77777777" w:rsidR="00852AF7" w:rsidRPr="00852AF7" w:rsidRDefault="00852AF7" w:rsidP="00852AF7">
      <w:pPr>
        <w:spacing w:after="200" w:line="240" w:lineRule="auto"/>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tab/>
        <w:t>To sum up, it was reported that in patients admitted to the hospital require foley catheter insertion. The indwelling associated urethral infections are exceedingly common in the today’s medical facilities. Therefore, prevention of infections because of these devices is a crucial goal of medical-care prevention programs. Also, nursing evaluation plays a very crucial role with regard to the need for early removal of catheters reduces catheters device associated with infections. Improved techniques for foley catheter insertion and removal are important for all health care personnel involved in the management of patients suffering from foley catheter infections. This increases the likelihood to improve the quality of care given to patients by the nurses by reducing the number of catheter-associated urinary tract infections, improving patient care and outcomes, ad reducing length of stay. </w:t>
      </w:r>
    </w:p>
    <w:p w14:paraId="07F423DC" w14:textId="77777777" w:rsidR="00852AF7" w:rsidRPr="00852AF7" w:rsidRDefault="00852AF7" w:rsidP="00852AF7">
      <w:pPr>
        <w:spacing w:after="200" w:line="240" w:lineRule="auto"/>
        <w:rPr>
          <w:rFonts w:ascii="Times New Roman" w:eastAsia="Times New Roman" w:hAnsi="Times New Roman" w:cs="Times New Roman"/>
          <w:sz w:val="24"/>
          <w:szCs w:val="24"/>
          <w:lang/>
        </w:rPr>
      </w:pPr>
      <w:r w:rsidRPr="00852AF7">
        <w:rPr>
          <w:rFonts w:ascii="Times New Roman" w:eastAsia="Times New Roman" w:hAnsi="Times New Roman" w:cs="Times New Roman"/>
          <w:b/>
          <w:bCs/>
          <w:color w:val="000000"/>
          <w:sz w:val="40"/>
          <w:szCs w:val="40"/>
          <w:lang/>
        </w:rPr>
        <w:t>References</w:t>
      </w:r>
    </w:p>
    <w:p w14:paraId="3C1052BD" w14:textId="77777777" w:rsidR="00852AF7" w:rsidRPr="00852AF7" w:rsidRDefault="00852AF7" w:rsidP="00852AF7">
      <w:pPr>
        <w:shd w:val="clear" w:color="auto" w:fill="FFFFFF"/>
        <w:spacing w:after="0" w:line="240" w:lineRule="auto"/>
        <w:ind w:firstLine="992"/>
        <w:outlineLvl w:val="0"/>
        <w:rPr>
          <w:rFonts w:ascii="Times New Roman" w:eastAsia="Times New Roman" w:hAnsi="Times New Roman" w:cs="Times New Roman"/>
          <w:b/>
          <w:bCs/>
          <w:kern w:val="36"/>
          <w:sz w:val="48"/>
          <w:szCs w:val="48"/>
          <w:lang/>
        </w:rPr>
      </w:pPr>
      <w:r w:rsidRPr="00852AF7">
        <w:rPr>
          <w:rFonts w:ascii="Times New Roman" w:eastAsia="Times New Roman" w:hAnsi="Times New Roman" w:cs="Times New Roman"/>
          <w:color w:val="000000"/>
          <w:kern w:val="36"/>
          <w:sz w:val="24"/>
          <w:szCs w:val="24"/>
          <w:lang/>
        </w:rPr>
        <w:t xml:space="preserve">Barry, J., &amp; Wenthold, R. (2016). Reducing Catheter Associated Urinary Tract Infections Through Foley Insertion Competency Assessment upon Hire. </w:t>
      </w:r>
      <w:r w:rsidRPr="00852AF7">
        <w:rPr>
          <w:rFonts w:ascii="Times New Roman" w:eastAsia="Times New Roman" w:hAnsi="Times New Roman" w:cs="Times New Roman"/>
          <w:i/>
          <w:iCs/>
          <w:color w:val="000000"/>
          <w:kern w:val="36"/>
          <w:sz w:val="24"/>
          <w:szCs w:val="24"/>
          <w:lang/>
        </w:rPr>
        <w:t>American Journal of Infection Control,</w:t>
      </w:r>
      <w:r w:rsidRPr="00852AF7">
        <w:rPr>
          <w:rFonts w:ascii="Times New Roman" w:eastAsia="Times New Roman" w:hAnsi="Times New Roman" w:cs="Times New Roman"/>
          <w:color w:val="000000"/>
          <w:kern w:val="36"/>
          <w:sz w:val="24"/>
          <w:szCs w:val="24"/>
          <w:lang/>
        </w:rPr>
        <w:t xml:space="preserve"> 44 S28-S82. DOI: </w:t>
      </w:r>
      <w:hyperlink r:id="rId4" w:history="1">
        <w:r w:rsidRPr="00852AF7">
          <w:rPr>
            <w:rFonts w:ascii="Times New Roman" w:eastAsia="Times New Roman" w:hAnsi="Times New Roman" w:cs="Times New Roman"/>
            <w:color w:val="000000"/>
            <w:kern w:val="36"/>
            <w:sz w:val="24"/>
            <w:szCs w:val="24"/>
            <w:u w:val="single"/>
            <w:lang/>
          </w:rPr>
          <w:t>http://dx.doi.org/10.1016/j.ajic.2016.04.068</w:t>
        </w:r>
      </w:hyperlink>
    </w:p>
    <w:p w14:paraId="5942FB42" w14:textId="77777777" w:rsidR="00852AF7" w:rsidRPr="00852AF7" w:rsidRDefault="00852AF7" w:rsidP="00852AF7">
      <w:pPr>
        <w:spacing w:after="200" w:line="240" w:lineRule="auto"/>
        <w:ind w:firstLine="992"/>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t>Centers for Disease Control and Prevention. (2017, May 5). Catheter-associated Urinary Tract Infections (CAUTI): Retrieved May 5, 2017 from https://www.cdc.gov/hai/ca_uti/uti.html</w:t>
      </w:r>
    </w:p>
    <w:p w14:paraId="79ADE5FE" w14:textId="77777777" w:rsidR="00852AF7" w:rsidRPr="00852AF7" w:rsidRDefault="00852AF7" w:rsidP="00852AF7">
      <w:pPr>
        <w:spacing w:after="200" w:line="240" w:lineRule="auto"/>
        <w:ind w:firstLine="992"/>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t xml:space="preserve">Fakih, M. G., Greene, T., Kennedy, E. H., Meddings, J. A., Krein, S., Olmsted, R., et al. (2012). Introducing a population-based outcome measure to evaluate the effect. </w:t>
      </w:r>
      <w:r w:rsidRPr="00852AF7">
        <w:rPr>
          <w:rFonts w:ascii="Times New Roman" w:eastAsia="Times New Roman" w:hAnsi="Times New Roman" w:cs="Times New Roman"/>
          <w:i/>
          <w:iCs/>
          <w:color w:val="000000"/>
          <w:sz w:val="24"/>
          <w:szCs w:val="24"/>
          <w:lang/>
        </w:rPr>
        <w:t>American Journal of Infection Control</w:t>
      </w:r>
      <w:r w:rsidRPr="00852AF7">
        <w:rPr>
          <w:rFonts w:ascii="Times New Roman" w:eastAsia="Times New Roman" w:hAnsi="Times New Roman" w:cs="Times New Roman"/>
          <w:color w:val="000000"/>
          <w:sz w:val="24"/>
          <w:szCs w:val="24"/>
          <w:lang/>
        </w:rPr>
        <w:t xml:space="preserve"> </w:t>
      </w:r>
      <w:r w:rsidRPr="00852AF7">
        <w:rPr>
          <w:rFonts w:ascii="Times New Roman" w:eastAsia="Times New Roman" w:hAnsi="Times New Roman" w:cs="Times New Roman"/>
          <w:i/>
          <w:iCs/>
          <w:color w:val="000000"/>
          <w:sz w:val="24"/>
          <w:szCs w:val="24"/>
          <w:lang/>
        </w:rPr>
        <w:t>, 30</w:t>
      </w:r>
      <w:r w:rsidRPr="00852AF7">
        <w:rPr>
          <w:rFonts w:ascii="Times New Roman" w:eastAsia="Times New Roman" w:hAnsi="Times New Roman" w:cs="Times New Roman"/>
          <w:color w:val="000000"/>
          <w:sz w:val="24"/>
          <w:szCs w:val="24"/>
          <w:lang/>
        </w:rPr>
        <w:t xml:space="preserve"> (2), 1-6.</w:t>
      </w:r>
    </w:p>
    <w:p w14:paraId="1F5D4B5E" w14:textId="77777777" w:rsidR="00852AF7" w:rsidRPr="00852AF7" w:rsidRDefault="00852AF7" w:rsidP="00852AF7">
      <w:pPr>
        <w:spacing w:after="200" w:line="240" w:lineRule="auto"/>
        <w:ind w:firstLine="992"/>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t xml:space="preserve">Gray K. (2016). Public health platforms: an emerging informatics approach to health professional learning and development. </w:t>
      </w:r>
      <w:r w:rsidRPr="00852AF7">
        <w:rPr>
          <w:rFonts w:ascii="Times New Roman" w:eastAsia="Times New Roman" w:hAnsi="Times New Roman" w:cs="Times New Roman"/>
          <w:i/>
          <w:iCs/>
          <w:color w:val="000000"/>
          <w:sz w:val="24"/>
          <w:szCs w:val="24"/>
          <w:lang/>
        </w:rPr>
        <w:t>Journal Of Public Health Research</w:t>
      </w:r>
      <w:r w:rsidRPr="00852AF7">
        <w:rPr>
          <w:rFonts w:ascii="Times New Roman" w:eastAsia="Times New Roman" w:hAnsi="Times New Roman" w:cs="Times New Roman"/>
          <w:color w:val="000000"/>
          <w:sz w:val="24"/>
          <w:szCs w:val="24"/>
          <w:lang/>
        </w:rPr>
        <w:t>.  5(1):10-13. </w:t>
      </w:r>
    </w:p>
    <w:p w14:paraId="592125FF" w14:textId="77777777" w:rsidR="00852AF7" w:rsidRPr="00852AF7" w:rsidRDefault="00852AF7" w:rsidP="00852AF7">
      <w:pPr>
        <w:spacing w:after="200" w:line="240" w:lineRule="auto"/>
        <w:ind w:firstLine="992"/>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t xml:space="preserve">Lo, J., Lange, D., &amp; Chew, H. (2014). Ureteral Stents and Foley Catheters-Associated Urinary Tract Infections: The Role of Coatings and Materials in Infection Prevention: The Role of Coatings and Materials in Infection Prevention. </w:t>
      </w:r>
      <w:r w:rsidRPr="00852AF7">
        <w:rPr>
          <w:rFonts w:ascii="Times New Roman" w:eastAsia="Times New Roman" w:hAnsi="Times New Roman" w:cs="Times New Roman"/>
          <w:i/>
          <w:iCs/>
          <w:color w:val="000000"/>
          <w:sz w:val="24"/>
          <w:szCs w:val="24"/>
          <w:lang/>
        </w:rPr>
        <w:t>Medical Biology</w:t>
      </w:r>
      <w:r w:rsidRPr="00852AF7">
        <w:rPr>
          <w:rFonts w:ascii="Times New Roman" w:eastAsia="Times New Roman" w:hAnsi="Times New Roman" w:cs="Times New Roman"/>
          <w:color w:val="000000"/>
          <w:sz w:val="24"/>
          <w:szCs w:val="24"/>
          <w:lang/>
        </w:rPr>
        <w:t xml:space="preserve"> </w:t>
      </w:r>
      <w:r w:rsidRPr="00852AF7">
        <w:rPr>
          <w:rFonts w:ascii="Times New Roman" w:eastAsia="Times New Roman" w:hAnsi="Times New Roman" w:cs="Times New Roman"/>
          <w:i/>
          <w:iCs/>
          <w:color w:val="000000"/>
          <w:sz w:val="24"/>
          <w:szCs w:val="24"/>
          <w:lang/>
        </w:rPr>
        <w:t>, 12</w:t>
      </w:r>
      <w:r w:rsidRPr="00852AF7">
        <w:rPr>
          <w:rFonts w:ascii="Times New Roman" w:eastAsia="Times New Roman" w:hAnsi="Times New Roman" w:cs="Times New Roman"/>
          <w:color w:val="000000"/>
          <w:sz w:val="24"/>
          <w:szCs w:val="24"/>
          <w:lang/>
        </w:rPr>
        <w:t xml:space="preserve"> (4), 87-97.</w:t>
      </w:r>
    </w:p>
    <w:p w14:paraId="67BB8119" w14:textId="77777777" w:rsidR="00852AF7" w:rsidRPr="00852AF7" w:rsidRDefault="00852AF7" w:rsidP="00852AF7">
      <w:pPr>
        <w:spacing w:after="200" w:line="240" w:lineRule="auto"/>
        <w:ind w:firstLine="992"/>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shd w:val="clear" w:color="auto" w:fill="FFFFFF"/>
          <w:lang/>
        </w:rPr>
        <w:t>Lo E, Nicolle LE, Coffin SE, Gould C, Maragakis L, Meddings J, Pegues DA, Pettis AM, Saint S, Yokoe DS. (2014). Strategies to prevent catheter-associated urinary tract infections in acute care hospitals. Infect Control HospEpidemiol. 35(5):464–479.</w:t>
      </w:r>
    </w:p>
    <w:p w14:paraId="1F5497A4" w14:textId="77777777" w:rsidR="00852AF7" w:rsidRPr="00852AF7" w:rsidRDefault="00852AF7" w:rsidP="00852AF7">
      <w:pPr>
        <w:spacing w:after="200" w:line="240" w:lineRule="auto"/>
        <w:ind w:firstLine="992"/>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shd w:val="clear" w:color="auto" w:fill="FFFFFF"/>
          <w:lang/>
        </w:rPr>
        <w:t>Meddings, J., Rogers MA, Krein SL, Fakih MG, Olmsted RN, &amp; Saint, S. (2013). Reducing unnecessary urinary catheter use and other strategies to prevent catheter-associated urinary tract infection: An integrative review. BMJ QualSaf. 2013. Electronically published ahead of print. doi:10.1136/bmjqs-2012-001774.</w:t>
      </w:r>
    </w:p>
    <w:p w14:paraId="0B4A3637" w14:textId="77777777" w:rsidR="00852AF7" w:rsidRPr="00852AF7" w:rsidRDefault="00852AF7" w:rsidP="00852AF7">
      <w:pPr>
        <w:spacing w:after="200" w:line="240" w:lineRule="auto"/>
        <w:ind w:firstLine="992"/>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lastRenderedPageBreak/>
        <w:t xml:space="preserve">Nicolle, L. (2014). Catheter associated urinary tract infections. </w:t>
      </w:r>
      <w:r w:rsidRPr="00852AF7">
        <w:rPr>
          <w:rFonts w:ascii="Times New Roman" w:eastAsia="Times New Roman" w:hAnsi="Times New Roman" w:cs="Times New Roman"/>
          <w:i/>
          <w:iCs/>
          <w:color w:val="000000"/>
          <w:sz w:val="24"/>
          <w:szCs w:val="24"/>
          <w:lang/>
        </w:rPr>
        <w:t>Antimicrob Resist Infect Control.</w:t>
      </w:r>
      <w:r w:rsidRPr="00852AF7">
        <w:rPr>
          <w:rFonts w:ascii="Times New Roman" w:eastAsia="Times New Roman" w:hAnsi="Times New Roman" w:cs="Times New Roman"/>
          <w:color w:val="000000"/>
          <w:sz w:val="24"/>
          <w:szCs w:val="24"/>
          <w:lang/>
        </w:rPr>
        <w:t xml:space="preserve"> </w:t>
      </w:r>
      <w:r w:rsidRPr="00852AF7">
        <w:rPr>
          <w:rFonts w:ascii="Times New Roman" w:eastAsia="Times New Roman" w:hAnsi="Times New Roman" w:cs="Times New Roman"/>
          <w:i/>
          <w:iCs/>
          <w:color w:val="000000"/>
          <w:sz w:val="24"/>
          <w:szCs w:val="24"/>
          <w:lang/>
        </w:rPr>
        <w:t>, 3</w:t>
      </w:r>
      <w:r w:rsidRPr="00852AF7">
        <w:rPr>
          <w:rFonts w:ascii="Times New Roman" w:eastAsia="Times New Roman" w:hAnsi="Times New Roman" w:cs="Times New Roman"/>
          <w:color w:val="000000"/>
          <w:sz w:val="24"/>
          <w:szCs w:val="24"/>
          <w:lang/>
        </w:rPr>
        <w:t xml:space="preserve"> (23), 89-102.</w:t>
      </w:r>
    </w:p>
    <w:p w14:paraId="390E81F8" w14:textId="77777777" w:rsidR="00852AF7" w:rsidRPr="00852AF7" w:rsidRDefault="00852AF7" w:rsidP="00852AF7">
      <w:pPr>
        <w:shd w:val="clear" w:color="auto" w:fill="FFFFFF"/>
        <w:spacing w:after="0" w:line="240" w:lineRule="auto"/>
        <w:ind w:firstLine="992"/>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t>Saint S, Olmsted RN, Fakih MG, Kowalski CP, Watson SR, Sales AE, &amp; Krein SL. (2014). Translating health care-associated urinary tract infection prevention research into practice via the bladder bundle. </w:t>
      </w:r>
      <w:r w:rsidRPr="00852AF7">
        <w:rPr>
          <w:rFonts w:ascii="Times New Roman" w:eastAsia="Times New Roman" w:hAnsi="Times New Roman" w:cs="Times New Roman"/>
          <w:i/>
          <w:iCs/>
          <w:color w:val="000000"/>
          <w:sz w:val="24"/>
          <w:szCs w:val="24"/>
          <w:lang/>
        </w:rPr>
        <w:t>Jt Comm J Qual Patient Saf.</w:t>
      </w:r>
      <w:r w:rsidRPr="00852AF7">
        <w:rPr>
          <w:rFonts w:ascii="Times New Roman" w:eastAsia="Times New Roman" w:hAnsi="Times New Roman" w:cs="Times New Roman"/>
          <w:color w:val="000000"/>
          <w:sz w:val="24"/>
          <w:szCs w:val="24"/>
          <w:lang/>
        </w:rPr>
        <w:t> 35:449–455. </w:t>
      </w:r>
    </w:p>
    <w:p w14:paraId="7C9CE473" w14:textId="77777777" w:rsidR="00852AF7" w:rsidRPr="00852AF7" w:rsidRDefault="00852AF7" w:rsidP="00852AF7">
      <w:pPr>
        <w:spacing w:after="200" w:line="240" w:lineRule="auto"/>
        <w:ind w:firstLine="992"/>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t xml:space="preserve">Titler, M. G. (2008). </w:t>
      </w:r>
      <w:r w:rsidRPr="00852AF7">
        <w:rPr>
          <w:rFonts w:ascii="Times New Roman" w:eastAsia="Times New Roman" w:hAnsi="Times New Roman" w:cs="Times New Roman"/>
          <w:i/>
          <w:iCs/>
          <w:color w:val="000000"/>
          <w:sz w:val="24"/>
          <w:szCs w:val="24"/>
          <w:lang/>
        </w:rPr>
        <w:t>Patient Safety and Quality: An Evidence-Based Handbook for Nurses.</w:t>
      </w:r>
      <w:r w:rsidRPr="00852AF7">
        <w:rPr>
          <w:rFonts w:ascii="Times New Roman" w:eastAsia="Times New Roman" w:hAnsi="Times New Roman" w:cs="Times New Roman"/>
          <w:color w:val="000000"/>
          <w:sz w:val="24"/>
          <w:szCs w:val="24"/>
          <w:lang/>
        </w:rPr>
        <w:t xml:space="preserve"> New York: Sage Publications.</w:t>
      </w:r>
    </w:p>
    <w:p w14:paraId="29F51C6B" w14:textId="77777777" w:rsidR="00852AF7" w:rsidRPr="00852AF7" w:rsidRDefault="00852AF7" w:rsidP="00852AF7">
      <w:pPr>
        <w:spacing w:after="200" w:line="240" w:lineRule="auto"/>
        <w:ind w:firstLine="992"/>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t xml:space="preserve">Vest, R, &amp; Issel LM. (2013). Factors related to public health data sharing between local and state health departments. </w:t>
      </w:r>
      <w:r w:rsidRPr="00852AF7">
        <w:rPr>
          <w:rFonts w:ascii="Times New Roman" w:eastAsia="Times New Roman" w:hAnsi="Times New Roman" w:cs="Times New Roman"/>
          <w:i/>
          <w:iCs/>
          <w:color w:val="000000"/>
          <w:sz w:val="24"/>
          <w:szCs w:val="24"/>
          <w:lang/>
        </w:rPr>
        <w:t>Health Services Research</w:t>
      </w:r>
      <w:r w:rsidRPr="00852AF7">
        <w:rPr>
          <w:rFonts w:ascii="Times New Roman" w:eastAsia="Times New Roman" w:hAnsi="Times New Roman" w:cs="Times New Roman"/>
          <w:color w:val="000000"/>
          <w:sz w:val="24"/>
          <w:szCs w:val="24"/>
          <w:lang/>
        </w:rPr>
        <w:t>. 2013;49(1pt2):373–391. doi:10.1111/1475-6773.12138</w:t>
      </w:r>
    </w:p>
    <w:p w14:paraId="3B500C76" w14:textId="77777777" w:rsidR="00852AF7" w:rsidRPr="00852AF7" w:rsidRDefault="00852AF7" w:rsidP="00852AF7">
      <w:pPr>
        <w:spacing w:after="200" w:line="240" w:lineRule="auto"/>
        <w:ind w:firstLine="992"/>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lang/>
        </w:rPr>
        <w:t xml:space="preserve">Willette, P. A., &amp; Coffield, a. S. (2012). Current Trends in the Management of Difficult Urinary Catheterizations. </w:t>
      </w:r>
      <w:r w:rsidRPr="00852AF7">
        <w:rPr>
          <w:rFonts w:ascii="Times New Roman" w:eastAsia="Times New Roman" w:hAnsi="Times New Roman" w:cs="Times New Roman"/>
          <w:i/>
          <w:iCs/>
          <w:color w:val="000000"/>
          <w:sz w:val="24"/>
          <w:szCs w:val="24"/>
          <w:lang/>
        </w:rPr>
        <w:t>West J Emerg Med.</w:t>
      </w:r>
      <w:r w:rsidRPr="00852AF7">
        <w:rPr>
          <w:rFonts w:ascii="Times New Roman" w:eastAsia="Times New Roman" w:hAnsi="Times New Roman" w:cs="Times New Roman"/>
          <w:color w:val="000000"/>
          <w:sz w:val="24"/>
          <w:szCs w:val="24"/>
          <w:lang/>
        </w:rPr>
        <w:t xml:space="preserve"> </w:t>
      </w:r>
      <w:r w:rsidRPr="00852AF7">
        <w:rPr>
          <w:rFonts w:ascii="Times New Roman" w:eastAsia="Times New Roman" w:hAnsi="Times New Roman" w:cs="Times New Roman"/>
          <w:i/>
          <w:iCs/>
          <w:color w:val="000000"/>
          <w:sz w:val="24"/>
          <w:szCs w:val="24"/>
          <w:lang/>
        </w:rPr>
        <w:t>, 13</w:t>
      </w:r>
      <w:r w:rsidRPr="00852AF7">
        <w:rPr>
          <w:rFonts w:ascii="Times New Roman" w:eastAsia="Times New Roman" w:hAnsi="Times New Roman" w:cs="Times New Roman"/>
          <w:color w:val="000000"/>
          <w:sz w:val="24"/>
          <w:szCs w:val="24"/>
          <w:lang/>
        </w:rPr>
        <w:t xml:space="preserve"> (6), 472-478.</w:t>
      </w:r>
    </w:p>
    <w:p w14:paraId="08FAF1AC" w14:textId="77777777" w:rsidR="00852AF7" w:rsidRPr="00852AF7" w:rsidRDefault="00852AF7" w:rsidP="00852AF7">
      <w:pPr>
        <w:spacing w:after="200" w:line="240" w:lineRule="auto"/>
        <w:ind w:firstLine="992"/>
        <w:rPr>
          <w:rFonts w:ascii="Times New Roman" w:eastAsia="Times New Roman" w:hAnsi="Times New Roman" w:cs="Times New Roman"/>
          <w:sz w:val="24"/>
          <w:szCs w:val="24"/>
          <w:lang/>
        </w:rPr>
      </w:pPr>
      <w:r w:rsidRPr="00852AF7">
        <w:rPr>
          <w:rFonts w:ascii="Times New Roman" w:eastAsia="Times New Roman" w:hAnsi="Times New Roman" w:cs="Times New Roman"/>
          <w:color w:val="000000"/>
          <w:sz w:val="24"/>
          <w:szCs w:val="24"/>
          <w:shd w:val="clear" w:color="auto" w:fill="FFFFFF"/>
          <w:lang/>
        </w:rPr>
        <w:t>Titsworth WL, Hester J, Correia T, Reed R, Williams M, Guin P, Layon AJ, Archibald LK, &amp; Mocco J. (2012). Reduction of catheter-associated urinary tract infections among patients in a neurological intensive care unit: A single institution’s success. </w:t>
      </w:r>
      <w:r w:rsidRPr="00852AF7">
        <w:rPr>
          <w:rFonts w:ascii="Times New Roman" w:eastAsia="Times New Roman" w:hAnsi="Times New Roman" w:cs="Times New Roman"/>
          <w:i/>
          <w:iCs/>
          <w:color w:val="000000"/>
          <w:sz w:val="24"/>
          <w:szCs w:val="24"/>
          <w:shd w:val="clear" w:color="auto" w:fill="FFFFFF"/>
          <w:lang/>
        </w:rPr>
        <w:t>J Neurosurg</w:t>
      </w:r>
      <w:r w:rsidRPr="00852AF7">
        <w:rPr>
          <w:rFonts w:ascii="Times New Roman" w:eastAsia="Times New Roman" w:hAnsi="Times New Roman" w:cs="Times New Roman"/>
          <w:color w:val="000000"/>
          <w:sz w:val="24"/>
          <w:szCs w:val="24"/>
          <w:shd w:val="clear" w:color="auto" w:fill="FFFFFF"/>
          <w:lang/>
        </w:rPr>
        <w:t>. 116:911–920.</w:t>
      </w:r>
    </w:p>
    <w:p w14:paraId="1810EF6E" w14:textId="77777777" w:rsidR="00E66DA7" w:rsidRDefault="00E66DA7"/>
    <w:sectPr w:rsidR="00E66D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433"/>
    <w:rsid w:val="00852AF7"/>
    <w:rsid w:val="00BD0433"/>
    <w:rsid w:val="00E66D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3B7118-B43E-4D0B-8AA2-CC670DC1F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852AF7"/>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2AF7"/>
    <w:rPr>
      <w:rFonts w:ascii="Times New Roman" w:eastAsia="Times New Roman" w:hAnsi="Times New Roman" w:cs="Times New Roman"/>
      <w:b/>
      <w:bCs/>
      <w:kern w:val="36"/>
      <w:sz w:val="48"/>
      <w:szCs w:val="48"/>
      <w:lang/>
    </w:rPr>
  </w:style>
  <w:style w:type="paragraph" w:styleId="a3">
    <w:name w:val="Normal (Web)"/>
    <w:basedOn w:val="a"/>
    <w:uiPriority w:val="99"/>
    <w:semiHidden/>
    <w:unhideWhenUsed/>
    <w:rsid w:val="00852AF7"/>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852AF7"/>
  </w:style>
  <w:style w:type="character" w:styleId="a4">
    <w:name w:val="Hyperlink"/>
    <w:basedOn w:val="a0"/>
    <w:uiPriority w:val="99"/>
    <w:semiHidden/>
    <w:unhideWhenUsed/>
    <w:rsid w:val="00852A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600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x.doi.org/10.1016/j.ajic.2016.04.0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2391</Words>
  <Characters>13635</Characters>
  <Application>Microsoft Office Word</Application>
  <DocSecurity>0</DocSecurity>
  <Lines>113</Lines>
  <Paragraphs>31</Paragraphs>
  <ScaleCrop>false</ScaleCrop>
  <Company/>
  <LinksUpToDate>false</LinksUpToDate>
  <CharactersWithSpaces>15995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2022-12-16T13:54:00Z</dcterms:created>
  <dcterms:modified xsi:type="dcterms:W3CDTF">2022-12-16T13:54:00Z</dcterms:modified>
</cp:coreProperties>
</file>